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595959"/>
          <w:sz w:val="20"/>
        </w:rPr>
        <w:t>MEMORANDUM</w:t>
      </w:r>
    </w:p>
    <w:p>
      <w:pPr>
        <w:spacing w:after="40"/>
        <w:pBdr>
          <w:bottom w:val="single" w:sz="18" w:space="4" w:color="2F5496"/>
        </w:pBdr>
      </w:pPr>
      <w:r>
        <w:rPr>
          <w:b/>
          <w:color w:val="2F5496"/>
          <w:sz w:val="44"/>
        </w:rPr>
        <w:t>Testing Week Procedures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TO</w:t>
              <w:br/>
            </w:r>
            <w:r>
              <w:rPr>
                <w:sz w:val="20"/>
              </w:rPr>
              <w:t>All Faculty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FROM</w:t>
              <w:br/>
            </w:r>
            <w:r>
              <w:rPr>
                <w:sz w:val="20"/>
              </w:rPr>
              <w:t>AI Assistant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DATE</w:t>
              <w:br/>
            </w:r>
            <w:r>
              <w:rPr>
                <w:sz w:val="20"/>
              </w:rPr>
              <w:t>July 5, 2026</w:t>
            </w:r>
          </w:p>
        </w:tc>
      </w:tr>
    </w:tbl>
    <w:p/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PREPARATION STEPS</w:t>
      </w:r>
    </w:p>
    <w:p>
      <w:pPr>
        <w:pStyle w:val="ListBullet"/>
        <w:spacing w:after="80"/>
      </w:pPr>
      <w:r>
        <w:t>Ensure all classrooms are prepared for testing environments (seating, signage).</w:t>
      </w:r>
    </w:p>
    <w:p>
      <w:pPr>
        <w:pStyle w:val="ListBullet"/>
        <w:spacing w:after="80"/>
      </w:pPr>
      <w:r>
        <w:t>Verify that student rosters and testing materials are organized and accessible.</w:t>
      </w:r>
    </w:p>
    <w:p>
      <w:pPr>
        <w:pStyle w:val="ListBullet"/>
        <w:spacing w:after="80"/>
      </w:pPr>
      <w:r>
        <w:t>Confirm that proctor schedules are finalized and distributed to all staff.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STUDENT SUPPORT</w:t>
      </w:r>
    </w:p>
    <w:p>
      <w:pPr>
        <w:pStyle w:val="ListBullet"/>
        <w:spacing w:after="80"/>
      </w:pPr>
      <w:r>
        <w:t>Identify students who may require accommodations or extra time.</w:t>
      </w:r>
    </w:p>
    <w:p>
      <w:pPr>
        <w:pStyle w:val="ListBullet"/>
        <w:spacing w:after="80"/>
      </w:pPr>
      <w:r>
        <w:t>Prepare specialized materials for students with IEPs/504 plans.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LOGISTICS &amp; SECURITY</w:t>
      </w:r>
    </w:p>
    <w:p>
      <w:pPr>
        <w:pStyle w:val="ListBullet"/>
        <w:spacing w:after="80"/>
      </w:pPr>
      <w:r>
        <w:t>Review protocols for maintaining a quiet testing environment.</w:t>
      </w:r>
    </w:p>
    <w:p>
      <w:pPr>
        <w:pStyle w:val="ListBullet"/>
        <w:spacing w:after="80"/>
      </w:pPr>
      <w:r>
        <w:t>Ensure all testing devices (if applicable) are charged and updated.</w:t>
      </w:r>
    </w:p>
    <w:p>
      <w:pPr>
        <w:pStyle w:val="ListBullet"/>
        <w:spacing w:after="80"/>
      </w:pPr>
      <w:r>
        <w:t>Confirm the procedure for handling student questions during exams.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